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423ABDF" w14:textId="76FCCAE4" w:rsidR="00495C52" w:rsidRDefault="00495C52" w:rsidP="0039604D">
      <w:pPr>
        <w:pStyle w:val="Heading1"/>
        <w:spacing w:after="0" w:line="360" w:lineRule="auto"/>
        <w:rPr>
          <w:rFonts w:cs="Open Sans"/>
          <w:sz w:val="24"/>
          <w:szCs w:val="24"/>
        </w:rPr>
      </w:pPr>
      <w:r w:rsidRPr="00495C52">
        <w:t>M5L3</w:t>
      </w:r>
      <w:r w:rsidR="00FA7706">
        <w:t>.</w:t>
      </w:r>
      <w:r w:rsidRPr="00495C52">
        <w:t xml:space="preserve"> Porter</w:t>
      </w:r>
      <w:r>
        <w:t>’s</w:t>
      </w:r>
      <w:r w:rsidRPr="00495C52">
        <w:t xml:space="preserve"> </w:t>
      </w:r>
      <w:r>
        <w:t>H</w:t>
      </w:r>
      <w:r w:rsidRPr="00495C52">
        <w:t xml:space="preserve">orizontal </w:t>
      </w:r>
      <w:r>
        <w:t>F</w:t>
      </w:r>
      <w:r w:rsidRPr="00495C52">
        <w:t>orces</w:t>
      </w:r>
    </w:p>
    <w:p w14:paraId="5DFFD9BB" w14:textId="77777777" w:rsidR="00495C52" w:rsidRDefault="00495C52" w:rsidP="0039604D">
      <w:pPr>
        <w:pStyle w:val="Script"/>
        <w:spacing w:before="120" w:after="0" w:line="360" w:lineRule="auto"/>
        <w:rPr>
          <w:rFonts w:ascii="Open Sans" w:hAnsi="Open Sans" w:cs="Open Sans"/>
          <w:sz w:val="24"/>
          <w:szCs w:val="24"/>
        </w:rPr>
      </w:pPr>
    </w:p>
    <w:p w14:paraId="23421572" w14:textId="49B064F8" w:rsidR="00495C52" w:rsidRDefault="00CA45F9" w:rsidP="0039604D">
      <w:pPr>
        <w:pStyle w:val="Heading2"/>
        <w:spacing w:before="120" w:line="360" w:lineRule="auto"/>
      </w:pPr>
      <w:r>
        <w:t>Slide #1</w:t>
      </w:r>
      <w:r w:rsidR="00495C52">
        <w:rPr>
          <w:noProof/>
        </w:rPr>
        <w:drawing>
          <wp:inline distT="0" distB="0" distL="0" distR="0" wp14:anchorId="010F70CB" wp14:editId="570512A6">
            <wp:extent cx="5731510" cy="3226435"/>
            <wp:effectExtent l="0" t="0" r="2540" b="0"/>
            <wp:docPr id="1683725292" name="Picture 1" descr="Porter's Horizontal 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5292" name="Picture 1" descr="Porter's Horizontal Force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0932E688" w14:textId="51D77C4D" w:rsid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In this topic, we will discuss Porter's Horizontal Forces</w:t>
      </w:r>
      <w:r w:rsidR="0039604D">
        <w:rPr>
          <w:rFonts w:ascii="Open Sans" w:hAnsi="Open Sans" w:cs="Open Sans"/>
          <w:sz w:val="24"/>
          <w:szCs w:val="24"/>
        </w:rPr>
        <w:t>:</w:t>
      </w:r>
      <w:r w:rsidRPr="00495C52">
        <w:rPr>
          <w:rFonts w:ascii="Open Sans" w:hAnsi="Open Sans" w:cs="Open Sans"/>
          <w:sz w:val="24"/>
          <w:szCs w:val="24"/>
        </w:rPr>
        <w:t xml:space="preserve"> </w:t>
      </w:r>
      <w:r w:rsidR="0039604D">
        <w:rPr>
          <w:rFonts w:ascii="Open Sans" w:hAnsi="Open Sans" w:cs="Open Sans"/>
          <w:sz w:val="24"/>
          <w:szCs w:val="24"/>
        </w:rPr>
        <w:t>i</w:t>
      </w:r>
      <w:r w:rsidRPr="00495C52">
        <w:rPr>
          <w:rFonts w:ascii="Open Sans" w:hAnsi="Open Sans" w:cs="Open Sans"/>
          <w:sz w:val="24"/>
          <w:szCs w:val="24"/>
        </w:rPr>
        <w:t xml:space="preserve">ndustry </w:t>
      </w:r>
      <w:r w:rsidR="0039604D">
        <w:rPr>
          <w:rFonts w:ascii="Open Sans" w:hAnsi="Open Sans" w:cs="Open Sans"/>
          <w:sz w:val="24"/>
          <w:szCs w:val="24"/>
        </w:rPr>
        <w:t>r</w:t>
      </w:r>
      <w:r w:rsidRPr="00495C52">
        <w:rPr>
          <w:rFonts w:ascii="Open Sans" w:hAnsi="Open Sans" w:cs="Open Sans"/>
          <w:sz w:val="24"/>
          <w:szCs w:val="24"/>
        </w:rPr>
        <w:t xml:space="preserve">ivalry, </w:t>
      </w:r>
      <w:r w:rsidR="0039604D">
        <w:rPr>
          <w:rFonts w:ascii="Open Sans" w:hAnsi="Open Sans" w:cs="Open Sans"/>
          <w:sz w:val="24"/>
          <w:szCs w:val="24"/>
        </w:rPr>
        <w:t>t</w:t>
      </w:r>
      <w:r w:rsidRPr="00495C52">
        <w:rPr>
          <w:rFonts w:ascii="Open Sans" w:hAnsi="Open Sans" w:cs="Open Sans"/>
          <w:sz w:val="24"/>
          <w:szCs w:val="24"/>
        </w:rPr>
        <w:t xml:space="preserve">hreat of </w:t>
      </w:r>
      <w:r w:rsidR="0039604D">
        <w:rPr>
          <w:rFonts w:ascii="Open Sans" w:hAnsi="Open Sans" w:cs="Open Sans"/>
          <w:sz w:val="24"/>
          <w:szCs w:val="24"/>
        </w:rPr>
        <w:t>n</w:t>
      </w:r>
      <w:r w:rsidRPr="00495C52">
        <w:rPr>
          <w:rFonts w:ascii="Open Sans" w:hAnsi="Open Sans" w:cs="Open Sans"/>
          <w:sz w:val="24"/>
          <w:szCs w:val="24"/>
        </w:rPr>
        <w:t xml:space="preserve">ew </w:t>
      </w:r>
      <w:r w:rsidR="0039604D">
        <w:rPr>
          <w:rFonts w:ascii="Open Sans" w:hAnsi="Open Sans" w:cs="Open Sans"/>
          <w:sz w:val="24"/>
          <w:szCs w:val="24"/>
        </w:rPr>
        <w:t>e</w:t>
      </w:r>
      <w:r w:rsidRPr="00495C52">
        <w:rPr>
          <w:rFonts w:ascii="Open Sans" w:hAnsi="Open Sans" w:cs="Open Sans"/>
          <w:sz w:val="24"/>
          <w:szCs w:val="24"/>
        </w:rPr>
        <w:t xml:space="preserve">ntrants, and </w:t>
      </w:r>
      <w:r w:rsidR="0039604D">
        <w:rPr>
          <w:rFonts w:ascii="Open Sans" w:hAnsi="Open Sans" w:cs="Open Sans"/>
          <w:sz w:val="24"/>
          <w:szCs w:val="24"/>
        </w:rPr>
        <w:t>t</w:t>
      </w:r>
      <w:r w:rsidRPr="00495C52">
        <w:rPr>
          <w:rFonts w:ascii="Open Sans" w:hAnsi="Open Sans" w:cs="Open Sans"/>
          <w:sz w:val="24"/>
          <w:szCs w:val="24"/>
        </w:rPr>
        <w:t xml:space="preserve">hreat of </w:t>
      </w:r>
      <w:r w:rsidR="0039604D">
        <w:rPr>
          <w:rFonts w:ascii="Open Sans" w:hAnsi="Open Sans" w:cs="Open Sans"/>
          <w:sz w:val="24"/>
          <w:szCs w:val="24"/>
        </w:rPr>
        <w:t>s</w:t>
      </w:r>
      <w:r w:rsidRPr="00495C52">
        <w:rPr>
          <w:rFonts w:ascii="Open Sans" w:hAnsi="Open Sans" w:cs="Open Sans"/>
          <w:sz w:val="24"/>
          <w:szCs w:val="24"/>
        </w:rPr>
        <w:t>ubstitutes.</w:t>
      </w:r>
    </w:p>
    <w:p w14:paraId="45F54984" w14:textId="4ED55273" w:rsidR="00495C52" w:rsidRDefault="00CA45F9" w:rsidP="0039604D">
      <w:pPr>
        <w:pStyle w:val="Heading2"/>
        <w:spacing w:before="120" w:line="360" w:lineRule="auto"/>
      </w:pPr>
      <w:r>
        <w:lastRenderedPageBreak/>
        <w:t>Slide #2</w:t>
      </w:r>
      <w:r w:rsidR="00495C52">
        <w:rPr>
          <w:noProof/>
        </w:rPr>
        <w:drawing>
          <wp:inline distT="0" distB="0" distL="0" distR="0" wp14:anchorId="1AEA9FF0" wp14:editId="589E969E">
            <wp:extent cx="5731510" cy="3232785"/>
            <wp:effectExtent l="0" t="0" r="2540" b="5715"/>
            <wp:docPr id="1662390595" name="Picture 2" descr="Rivalry among existing compet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90595" name="Picture 2" descr="Rivalry among existing competitors"/>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6F95C34D"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Industry rivalry or rivalry among existing firms is one of Porter's five forces used to determine the intensity of competition in the industry. </w:t>
      </w:r>
    </w:p>
    <w:p w14:paraId="79DADB5F" w14:textId="52C8774E"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Industry rivalry usually takes the form of competing for market share and </w:t>
      </w:r>
      <w:proofErr w:type="gramStart"/>
      <w:r w:rsidRPr="00495C52">
        <w:rPr>
          <w:rFonts w:ascii="Open Sans" w:hAnsi="Open Sans" w:cs="Open Sans"/>
          <w:sz w:val="24"/>
          <w:szCs w:val="24"/>
        </w:rPr>
        <w:t>a profit</w:t>
      </w:r>
      <w:proofErr w:type="gramEnd"/>
      <w:r w:rsidRPr="00495C52">
        <w:rPr>
          <w:rFonts w:ascii="Open Sans" w:hAnsi="Open Sans" w:cs="Open Sans"/>
          <w:sz w:val="24"/>
          <w:szCs w:val="24"/>
        </w:rPr>
        <w:t>.</w:t>
      </w:r>
    </w:p>
    <w:p w14:paraId="3DB13F04"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Rivalry among industry players can affect industry's profits through downward pressure on price, increased innovation, increased competition on resources, and so on. </w:t>
      </w:r>
    </w:p>
    <w:p w14:paraId="4819A5E2" w14:textId="5F724440" w:rsid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In economics, a monopoly industry structure earns the most profit, while the perfect competition industry structure earns the least.</w:t>
      </w:r>
    </w:p>
    <w:p w14:paraId="11AB6730" w14:textId="450FD986" w:rsidR="00495C52" w:rsidRDefault="00CA45F9" w:rsidP="0039604D">
      <w:pPr>
        <w:pStyle w:val="Heading2"/>
        <w:spacing w:before="120" w:line="360" w:lineRule="auto"/>
      </w:pPr>
      <w:r>
        <w:lastRenderedPageBreak/>
        <w:t>Slide #3</w:t>
      </w:r>
      <w:r w:rsidR="00495C52">
        <w:rPr>
          <w:noProof/>
        </w:rPr>
        <w:drawing>
          <wp:inline distT="0" distB="0" distL="0" distR="0" wp14:anchorId="54AECC3B" wp14:editId="3B87824D">
            <wp:extent cx="5731510" cy="3218180"/>
            <wp:effectExtent l="0" t="0" r="2540" b="1270"/>
            <wp:docPr id="570089133" name="Picture 3" descr="Factors that Increase Competitive Rivalry among Existing Fi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9133" name="Picture 3" descr="Factors that Increase Competitive Rivalry among Existing Firm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0FA2ED27" w14:textId="72477F10"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Factors that increase competitive rivalry among existing firms include, first, the number of firms in an industry.</w:t>
      </w:r>
      <w:r w:rsidR="0039604D">
        <w:rPr>
          <w:rFonts w:ascii="Open Sans" w:hAnsi="Open Sans" w:cs="Open Sans"/>
          <w:sz w:val="24"/>
          <w:szCs w:val="24"/>
        </w:rPr>
        <w:t xml:space="preserve"> </w:t>
      </w:r>
      <w:r w:rsidRPr="00495C52">
        <w:rPr>
          <w:rFonts w:ascii="Open Sans" w:hAnsi="Open Sans" w:cs="Open Sans"/>
          <w:sz w:val="24"/>
          <w:szCs w:val="24"/>
        </w:rPr>
        <w:t xml:space="preserve">If there are more firms within an industry, there is </w:t>
      </w:r>
      <w:proofErr w:type="gramStart"/>
      <w:r w:rsidRPr="00495C52">
        <w:rPr>
          <w:rFonts w:ascii="Open Sans" w:hAnsi="Open Sans" w:cs="Open Sans"/>
          <w:sz w:val="24"/>
          <w:szCs w:val="24"/>
        </w:rPr>
        <w:t>an increased</w:t>
      </w:r>
      <w:proofErr w:type="gramEnd"/>
      <w:r w:rsidRPr="00495C52">
        <w:rPr>
          <w:rFonts w:ascii="Open Sans" w:hAnsi="Open Sans" w:cs="Open Sans"/>
          <w:sz w:val="24"/>
          <w:szCs w:val="24"/>
        </w:rPr>
        <w:t xml:space="preserve"> competition for the same customers and product resources. </w:t>
      </w:r>
      <w:r w:rsidR="0039604D">
        <w:rPr>
          <w:rFonts w:ascii="Open Sans" w:hAnsi="Open Sans" w:cs="Open Sans"/>
          <w:sz w:val="24"/>
          <w:szCs w:val="24"/>
        </w:rPr>
        <w:t xml:space="preserve"> </w:t>
      </w:r>
      <w:r w:rsidRPr="00495C52">
        <w:rPr>
          <w:rFonts w:ascii="Open Sans" w:hAnsi="Open Sans" w:cs="Open Sans"/>
          <w:sz w:val="24"/>
          <w:szCs w:val="24"/>
        </w:rPr>
        <w:t xml:space="preserve">There is even greater competition if industry players are equal in size and power as rivals compete for market dominance. </w:t>
      </w:r>
    </w:p>
    <w:p w14:paraId="13410CF0" w14:textId="085DD8F1"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second is </w:t>
      </w:r>
      <w:proofErr w:type="gramStart"/>
      <w:r w:rsidRPr="00495C52">
        <w:rPr>
          <w:rFonts w:ascii="Open Sans" w:hAnsi="Open Sans" w:cs="Open Sans"/>
          <w:sz w:val="24"/>
          <w:szCs w:val="24"/>
        </w:rPr>
        <w:t>the industry</w:t>
      </w:r>
      <w:proofErr w:type="gramEnd"/>
      <w:r w:rsidRPr="00495C52">
        <w:rPr>
          <w:rFonts w:ascii="Open Sans" w:hAnsi="Open Sans" w:cs="Open Sans"/>
          <w:sz w:val="24"/>
          <w:szCs w:val="24"/>
        </w:rPr>
        <w:t xml:space="preserve"> growth. When an industry is growing rapidly, firms </w:t>
      </w:r>
      <w:proofErr w:type="gramStart"/>
      <w:r w:rsidRPr="00495C52">
        <w:rPr>
          <w:rFonts w:ascii="Open Sans" w:hAnsi="Open Sans" w:cs="Open Sans"/>
          <w:sz w:val="24"/>
          <w:szCs w:val="24"/>
        </w:rPr>
        <w:t>are able to</w:t>
      </w:r>
      <w:proofErr w:type="gramEnd"/>
      <w:r w:rsidRPr="00495C52">
        <w:rPr>
          <w:rFonts w:ascii="Open Sans" w:hAnsi="Open Sans" w:cs="Open Sans"/>
          <w:sz w:val="24"/>
          <w:szCs w:val="24"/>
        </w:rPr>
        <w:t xml:space="preserve"> increase profits.</w:t>
      </w:r>
      <w:r w:rsidR="0039604D">
        <w:rPr>
          <w:rFonts w:ascii="Open Sans" w:hAnsi="Open Sans" w:cs="Open Sans"/>
          <w:sz w:val="24"/>
          <w:szCs w:val="24"/>
        </w:rPr>
        <w:t xml:space="preserve"> </w:t>
      </w:r>
      <w:r w:rsidRPr="00495C52">
        <w:rPr>
          <w:rFonts w:ascii="Open Sans" w:hAnsi="Open Sans" w:cs="Open Sans"/>
          <w:sz w:val="24"/>
          <w:szCs w:val="24"/>
        </w:rPr>
        <w:t xml:space="preserve">However, when </w:t>
      </w:r>
      <w:proofErr w:type="gramStart"/>
      <w:r w:rsidRPr="00495C52">
        <w:rPr>
          <w:rFonts w:ascii="Open Sans" w:hAnsi="Open Sans" w:cs="Open Sans"/>
          <w:sz w:val="24"/>
          <w:szCs w:val="24"/>
        </w:rPr>
        <w:t>the growth</w:t>
      </w:r>
      <w:proofErr w:type="gramEnd"/>
      <w:r w:rsidRPr="00495C52">
        <w:rPr>
          <w:rFonts w:ascii="Open Sans" w:hAnsi="Open Sans" w:cs="Open Sans"/>
          <w:sz w:val="24"/>
          <w:szCs w:val="24"/>
        </w:rPr>
        <w:t xml:space="preserve"> slows and the industries reach the maturity stage, competition becomes fierce as companies fight for the market share. </w:t>
      </w:r>
    </w:p>
    <w:p w14:paraId="17BEFF79"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third factor is </w:t>
      </w:r>
      <w:proofErr w:type="gramStart"/>
      <w:r w:rsidRPr="00495C52">
        <w:rPr>
          <w:rFonts w:ascii="Open Sans" w:hAnsi="Open Sans" w:cs="Open Sans"/>
          <w:sz w:val="24"/>
          <w:szCs w:val="24"/>
        </w:rPr>
        <w:t>high</w:t>
      </w:r>
      <w:proofErr w:type="gramEnd"/>
      <w:r w:rsidRPr="00495C52">
        <w:rPr>
          <w:rFonts w:ascii="Open Sans" w:hAnsi="Open Sans" w:cs="Open Sans"/>
          <w:sz w:val="24"/>
          <w:szCs w:val="24"/>
        </w:rPr>
        <w:t xml:space="preserve"> fixed cost. In industries where the fixed costs are high, firms will compete to gain the largest amount of market share possible to cover the fixed cost.</w:t>
      </w:r>
      <w:r w:rsidR="0039604D">
        <w:rPr>
          <w:rFonts w:ascii="Open Sans" w:hAnsi="Open Sans" w:cs="Open Sans"/>
          <w:sz w:val="24"/>
          <w:szCs w:val="24"/>
        </w:rPr>
        <w:t xml:space="preserve"> </w:t>
      </w:r>
    </w:p>
    <w:p w14:paraId="2CB7A974" w14:textId="3BE26C18" w:rsid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The fourth factor is high exit barriers. When high exit barriers exist, firms will stay and compete in an industry longer than they would because it would be too expensive for a firm to leave the industry.</w:t>
      </w:r>
    </w:p>
    <w:p w14:paraId="3898C084" w14:textId="284DAC1F" w:rsidR="00495C52" w:rsidRDefault="00CA45F9" w:rsidP="0039604D">
      <w:pPr>
        <w:pStyle w:val="Heading2"/>
        <w:spacing w:before="120" w:line="360" w:lineRule="auto"/>
      </w:pPr>
      <w:r>
        <w:lastRenderedPageBreak/>
        <w:t>Slide #4</w:t>
      </w:r>
      <w:r w:rsidR="00495C52">
        <w:rPr>
          <w:noProof/>
        </w:rPr>
        <w:drawing>
          <wp:inline distT="0" distB="0" distL="0" distR="0" wp14:anchorId="7642E413" wp14:editId="707E6221">
            <wp:extent cx="5731510" cy="3205480"/>
            <wp:effectExtent l="0" t="0" r="2540" b="0"/>
            <wp:docPr id="1140141773" name="Picture 5" descr="Internal Rival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41773" name="Picture 5" descr="Internal Rivalry"/>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5480"/>
                    </a:xfrm>
                    <a:prstGeom prst="rect">
                      <a:avLst/>
                    </a:prstGeom>
                  </pic:spPr>
                </pic:pic>
              </a:graphicData>
            </a:graphic>
          </wp:inline>
        </w:drawing>
      </w:r>
    </w:p>
    <w:p w14:paraId="21AD4B17"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internal rivalry takes </w:t>
      </w:r>
      <w:proofErr w:type="gramStart"/>
      <w:r w:rsidRPr="00495C52">
        <w:rPr>
          <w:rFonts w:ascii="Open Sans" w:hAnsi="Open Sans" w:cs="Open Sans"/>
          <w:sz w:val="24"/>
          <w:szCs w:val="24"/>
        </w:rPr>
        <w:t>a form</w:t>
      </w:r>
      <w:proofErr w:type="gramEnd"/>
      <w:r w:rsidRPr="00495C52">
        <w:rPr>
          <w:rFonts w:ascii="Open Sans" w:hAnsi="Open Sans" w:cs="Open Sans"/>
          <w:sz w:val="24"/>
          <w:szCs w:val="24"/>
        </w:rPr>
        <w:t xml:space="preserve"> of competing for positioning using various tactics. </w:t>
      </w:r>
    </w:p>
    <w:p w14:paraId="30AE5ABC"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For example, price competition, advertising battles, and product introductions. </w:t>
      </w:r>
    </w:p>
    <w:p w14:paraId="1E8F9070" w14:textId="1026844E"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This rivalry tends to increase in intensity when companies either feel competitive pressure or see an opportunity to improve their position.</w:t>
      </w:r>
    </w:p>
    <w:p w14:paraId="267630ED"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In most industries, one company's competitive moves will have a noticeable impact on the competition. </w:t>
      </w:r>
    </w:p>
    <w:p w14:paraId="687F7EE6"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Other companies will then retaliate to counter this effect. </w:t>
      </w:r>
    </w:p>
    <w:p w14:paraId="336BE195"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Companies are mutually dependent, so the pattern of action and reaction may harm all companies in the industry. </w:t>
      </w:r>
    </w:p>
    <w:p w14:paraId="04A4E293" w14:textId="7E3431EA"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In that kind of industry, where the internal rivalry is strong, those companies always mimic each other's strategic directions.</w:t>
      </w:r>
    </w:p>
    <w:p w14:paraId="44F92AA4" w14:textId="4494C944" w:rsid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The internal rivalry among existing firms in the industry has a profound impact on the overall profitability of the industry.</w:t>
      </w:r>
    </w:p>
    <w:p w14:paraId="76DAF54D" w14:textId="3C8D08CA" w:rsidR="00495C52" w:rsidRDefault="00CA45F9" w:rsidP="0039604D">
      <w:pPr>
        <w:pStyle w:val="Heading2"/>
        <w:spacing w:before="120" w:line="360" w:lineRule="auto"/>
      </w:pPr>
      <w:r>
        <w:lastRenderedPageBreak/>
        <w:t>Slide #5</w:t>
      </w:r>
      <w:r w:rsidR="00495C52">
        <w:rPr>
          <w:noProof/>
        </w:rPr>
        <w:drawing>
          <wp:inline distT="0" distB="0" distL="0" distR="0" wp14:anchorId="6937213C" wp14:editId="3A76894F">
            <wp:extent cx="5731510" cy="3245485"/>
            <wp:effectExtent l="0" t="0" r="2540" b="0"/>
            <wp:docPr id="771901283" name="Picture 6" descr="Threat of new ent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01283" name="Picture 6" descr="Threat of new entrant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inline>
        </w:drawing>
      </w:r>
    </w:p>
    <w:p w14:paraId="133E805B"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Profitable industries that yield high returns will attract new firms to enter. </w:t>
      </w:r>
    </w:p>
    <w:p w14:paraId="20BA3B32" w14:textId="4CB9E978"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The new entrance eventually will decrease the profitability for other firms in the industry.</w:t>
      </w:r>
    </w:p>
    <w:p w14:paraId="1DD24E64"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Unless the entry of new firms can be made more difficult by barriers, abnormal profitability will fall towards zero, which is the minimum level of profitability required to keep an industry in business. </w:t>
      </w:r>
    </w:p>
    <w:p w14:paraId="237DC2CF" w14:textId="5FCEDBC7"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There are seven major sources of barriers to prevent new entrants </w:t>
      </w:r>
      <w:proofErr w:type="gramStart"/>
      <w:r w:rsidRPr="00495C52">
        <w:rPr>
          <w:rFonts w:ascii="Open Sans" w:hAnsi="Open Sans" w:cs="Open Sans"/>
          <w:sz w:val="24"/>
          <w:szCs w:val="24"/>
        </w:rPr>
        <w:t>to enter</w:t>
      </w:r>
      <w:proofErr w:type="gramEnd"/>
      <w:r w:rsidRPr="00495C52">
        <w:rPr>
          <w:rFonts w:ascii="Open Sans" w:hAnsi="Open Sans" w:cs="Open Sans"/>
          <w:sz w:val="24"/>
          <w:szCs w:val="24"/>
        </w:rPr>
        <w:t xml:space="preserve"> an industry.</w:t>
      </w:r>
    </w:p>
    <w:p w14:paraId="58037499" w14:textId="77777777" w:rsidR="00495C52" w:rsidRDefault="00495C52" w:rsidP="0039604D">
      <w:pPr>
        <w:pStyle w:val="Script"/>
        <w:spacing w:before="120" w:after="0" w:line="360" w:lineRule="auto"/>
        <w:rPr>
          <w:rFonts w:ascii="Open Sans" w:hAnsi="Open Sans" w:cs="Open Sans"/>
          <w:sz w:val="24"/>
          <w:szCs w:val="24"/>
        </w:rPr>
      </w:pPr>
    </w:p>
    <w:p w14:paraId="7BDAAA90" w14:textId="50F6CC98" w:rsidR="00495C52" w:rsidRDefault="00CA45F9" w:rsidP="0039604D">
      <w:pPr>
        <w:pStyle w:val="Heading2"/>
        <w:spacing w:before="120" w:line="360" w:lineRule="auto"/>
      </w:pPr>
      <w:r>
        <w:lastRenderedPageBreak/>
        <w:t>Slide #6</w:t>
      </w:r>
      <w:r w:rsidR="00495C52">
        <w:rPr>
          <w:noProof/>
        </w:rPr>
        <w:drawing>
          <wp:inline distT="0" distB="0" distL="0" distR="0" wp14:anchorId="166FB612" wp14:editId="528459D1">
            <wp:extent cx="5731510" cy="3197860"/>
            <wp:effectExtent l="0" t="0" r="2540" b="2540"/>
            <wp:docPr id="1458571242" name="Picture 7" descr="Experience, Innovation, &amp; Pa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71242" name="Picture 7" descr="Experience, Innovation, &amp; Patent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inline>
        </w:drawing>
      </w:r>
    </w:p>
    <w:p w14:paraId="729B6278"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Firstly, experience, innovation, and patents. </w:t>
      </w:r>
    </w:p>
    <w:p w14:paraId="5B79795C"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need to invest in new technologies and the patent licenses can act as a barrier for new entrants. </w:t>
      </w:r>
    </w:p>
    <w:p w14:paraId="342BC027" w14:textId="77777777" w:rsidR="0039604D"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Innovation creates a barrier by forcing entrants to spend heavily to develop new products with differentiating features and functions. </w:t>
      </w:r>
    </w:p>
    <w:p w14:paraId="6ED95FC8" w14:textId="5E31B64E"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It is perhaps the most important entry barrier in </w:t>
      </w:r>
      <w:proofErr w:type="gramStart"/>
      <w:r w:rsidRPr="00495C52">
        <w:rPr>
          <w:rFonts w:ascii="Open Sans" w:hAnsi="Open Sans" w:cs="Open Sans"/>
          <w:sz w:val="24"/>
          <w:szCs w:val="24"/>
        </w:rPr>
        <w:t>health</w:t>
      </w:r>
      <w:proofErr w:type="gramEnd"/>
      <w:r w:rsidRPr="00495C52">
        <w:rPr>
          <w:rFonts w:ascii="Open Sans" w:hAnsi="Open Sans" w:cs="Open Sans"/>
          <w:sz w:val="24"/>
          <w:szCs w:val="24"/>
        </w:rPr>
        <w:t xml:space="preserve"> care industry.</w:t>
      </w:r>
    </w:p>
    <w:p w14:paraId="1E5DE651" w14:textId="77777777" w:rsidR="00495C52" w:rsidRDefault="00495C52" w:rsidP="0039604D">
      <w:pPr>
        <w:pStyle w:val="Script"/>
        <w:spacing w:before="120" w:after="0" w:line="360" w:lineRule="auto"/>
        <w:rPr>
          <w:rFonts w:ascii="Open Sans" w:hAnsi="Open Sans" w:cs="Open Sans"/>
          <w:sz w:val="24"/>
          <w:szCs w:val="24"/>
        </w:rPr>
      </w:pPr>
    </w:p>
    <w:p w14:paraId="6C632B55" w14:textId="19C13F74" w:rsidR="00495C52" w:rsidRDefault="00CA45F9" w:rsidP="0039604D">
      <w:pPr>
        <w:pStyle w:val="Heading2"/>
        <w:spacing w:before="120" w:line="360" w:lineRule="auto"/>
      </w:pPr>
      <w:r>
        <w:lastRenderedPageBreak/>
        <w:t>Slide #7</w:t>
      </w:r>
      <w:r w:rsidR="00495C52">
        <w:rPr>
          <w:noProof/>
        </w:rPr>
        <w:drawing>
          <wp:inline distT="0" distB="0" distL="0" distR="0" wp14:anchorId="13AACE69" wp14:editId="691B2C6E">
            <wp:extent cx="5731510" cy="3223895"/>
            <wp:effectExtent l="0" t="0" r="2540" b="0"/>
            <wp:docPr id="398097976" name="Picture 8" descr="Capital Re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97976" name="Picture 8" descr="Capital Reequir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FF2CAC"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Second, is capital requirement. </w:t>
      </w:r>
    </w:p>
    <w:p w14:paraId="05A605A0"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need to invest large financial resources </w:t>
      </w:r>
      <w:proofErr w:type="gramStart"/>
      <w:r w:rsidRPr="00495C52">
        <w:rPr>
          <w:rFonts w:ascii="Open Sans" w:hAnsi="Open Sans" w:cs="Open Sans"/>
          <w:sz w:val="24"/>
          <w:szCs w:val="24"/>
        </w:rPr>
        <w:t>in order to</w:t>
      </w:r>
      <w:proofErr w:type="gramEnd"/>
      <w:r w:rsidRPr="00495C52">
        <w:rPr>
          <w:rFonts w:ascii="Open Sans" w:hAnsi="Open Sans" w:cs="Open Sans"/>
          <w:sz w:val="24"/>
          <w:szCs w:val="24"/>
        </w:rPr>
        <w:t xml:space="preserve"> enter the market will create a barrier, particularly if capital is required for unrecoverable expenditures in upfront marketing or research and development. </w:t>
      </w:r>
    </w:p>
    <w:p w14:paraId="17C73EB2" w14:textId="3C618E8A"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Capital is necessary not only for fixed facilities. but </w:t>
      </w:r>
      <w:proofErr w:type="gramStart"/>
      <w:r w:rsidRPr="00495C52">
        <w:rPr>
          <w:rFonts w:ascii="Open Sans" w:hAnsi="Open Sans" w:cs="Open Sans"/>
          <w:sz w:val="24"/>
          <w:szCs w:val="24"/>
        </w:rPr>
        <w:t>also</w:t>
      </w:r>
      <w:proofErr w:type="gramEnd"/>
      <w:r w:rsidRPr="00495C52">
        <w:rPr>
          <w:rFonts w:ascii="Open Sans" w:hAnsi="Open Sans" w:cs="Open Sans"/>
          <w:sz w:val="24"/>
          <w:szCs w:val="24"/>
        </w:rPr>
        <w:t xml:space="preserve"> for customer credit, inventories, and absorbing startup losses.</w:t>
      </w:r>
    </w:p>
    <w:p w14:paraId="26D1F451" w14:textId="51BCFBCB" w:rsid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While major corporations have the financial resources to invade almost any industry, the huge capital requirement in certain fields, such as semiconductor chip manufacturing, and oil and gas, limit the pool of likely entrants.</w:t>
      </w:r>
    </w:p>
    <w:p w14:paraId="2EFDB32A" w14:textId="4DE4D9BE" w:rsidR="00495C52" w:rsidRDefault="00CA45F9" w:rsidP="0039604D">
      <w:pPr>
        <w:pStyle w:val="Heading2"/>
        <w:spacing w:before="120" w:line="360" w:lineRule="auto"/>
      </w:pPr>
      <w:r>
        <w:lastRenderedPageBreak/>
        <w:t>Slide #8</w:t>
      </w:r>
      <w:r w:rsidR="00495C52">
        <w:rPr>
          <w:noProof/>
        </w:rPr>
        <w:drawing>
          <wp:inline distT="0" distB="0" distL="0" distR="0" wp14:anchorId="6C37BC9E" wp14:editId="481BAF26">
            <wp:extent cx="5731510" cy="3216275"/>
            <wp:effectExtent l="0" t="0" r="2540" b="3175"/>
            <wp:docPr id="1272256508" name="Picture 9" descr="Economies of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56508" name="Picture 9" descr="Economies of Scal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23C57BEA"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third is economies of scale. </w:t>
      </w:r>
    </w:p>
    <w:p w14:paraId="0E37CFBB" w14:textId="4D327529"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Economies of scale occur when efficient production requires large scale operations and investments.</w:t>
      </w:r>
    </w:p>
    <w:p w14:paraId="3C708B0F"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It might be possible for a company to enter </w:t>
      </w:r>
      <w:proofErr w:type="gramStart"/>
      <w:r w:rsidRPr="00495C52">
        <w:rPr>
          <w:rFonts w:ascii="Open Sans" w:hAnsi="Open Sans" w:cs="Open Sans"/>
          <w:sz w:val="24"/>
          <w:szCs w:val="24"/>
        </w:rPr>
        <w:t>at</w:t>
      </w:r>
      <w:proofErr w:type="gramEnd"/>
      <w:r w:rsidRPr="00495C52">
        <w:rPr>
          <w:rFonts w:ascii="Open Sans" w:hAnsi="Open Sans" w:cs="Open Sans"/>
          <w:sz w:val="24"/>
          <w:szCs w:val="24"/>
        </w:rPr>
        <w:t xml:space="preserve"> a smaller scale, but this is likely to be costly and less effective. </w:t>
      </w:r>
    </w:p>
    <w:p w14:paraId="0E28FC4C" w14:textId="6A2F8790"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Scale in economics, production, research, marketing, and service are probably the key barriers to entry </w:t>
      </w:r>
      <w:proofErr w:type="gramStart"/>
      <w:r w:rsidRPr="00495C52">
        <w:rPr>
          <w:rFonts w:ascii="Open Sans" w:hAnsi="Open Sans" w:cs="Open Sans"/>
          <w:sz w:val="24"/>
          <w:szCs w:val="24"/>
        </w:rPr>
        <w:t>in</w:t>
      </w:r>
      <w:proofErr w:type="gramEnd"/>
      <w:r w:rsidRPr="00495C52">
        <w:rPr>
          <w:rFonts w:ascii="Open Sans" w:hAnsi="Open Sans" w:cs="Open Sans"/>
          <w:sz w:val="24"/>
          <w:szCs w:val="24"/>
        </w:rPr>
        <w:t xml:space="preserve"> the mainstream automobile industry.</w:t>
      </w:r>
    </w:p>
    <w:p w14:paraId="048B92E9" w14:textId="77777777" w:rsidR="00495C52" w:rsidRDefault="00495C52" w:rsidP="0039604D">
      <w:pPr>
        <w:pStyle w:val="Script"/>
        <w:spacing w:before="120" w:after="0" w:line="360" w:lineRule="auto"/>
        <w:rPr>
          <w:rFonts w:ascii="Open Sans" w:hAnsi="Open Sans" w:cs="Open Sans"/>
          <w:sz w:val="24"/>
          <w:szCs w:val="24"/>
        </w:rPr>
      </w:pPr>
    </w:p>
    <w:p w14:paraId="15573446" w14:textId="48862785" w:rsidR="00495C52" w:rsidRDefault="00CA45F9" w:rsidP="0039604D">
      <w:pPr>
        <w:pStyle w:val="Heading2"/>
        <w:spacing w:before="120" w:line="360" w:lineRule="auto"/>
      </w:pPr>
      <w:r>
        <w:lastRenderedPageBreak/>
        <w:t>Slide #9</w:t>
      </w:r>
      <w:r w:rsidR="00495C52">
        <w:rPr>
          <w:noProof/>
        </w:rPr>
        <w:drawing>
          <wp:inline distT="0" distB="0" distL="0" distR="0" wp14:anchorId="22CC8A03" wp14:editId="7D733741">
            <wp:extent cx="5731510" cy="3213735"/>
            <wp:effectExtent l="0" t="0" r="2540" b="5715"/>
            <wp:docPr id="724425925" name="Picture 10" descr="Production Differentiation &amp; Brand Equ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5925" name="Picture 10" descr="Production Differentiation &amp; Brand Equity "/>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6E6B535C"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Product differentiation and brand equity. </w:t>
      </w:r>
    </w:p>
    <w:p w14:paraId="496EF9CD"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Creating a brand identity that differentiates a product or service from the competition and encourages loyalty can help create a barrier for others. </w:t>
      </w:r>
    </w:p>
    <w:p w14:paraId="17694CA4" w14:textId="2669F1D3"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Being first in the industry and product differences are among the factors fostering brand identification.</w:t>
      </w:r>
    </w:p>
    <w:p w14:paraId="3DADE9A6" w14:textId="77777777"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Brands that enter the market early are often perceived to have an advantage.</w:t>
      </w:r>
    </w:p>
    <w:p w14:paraId="56B3EA9E" w14:textId="77777777" w:rsidR="00495C52" w:rsidRDefault="00495C52" w:rsidP="0039604D">
      <w:pPr>
        <w:pStyle w:val="Script"/>
        <w:spacing w:before="120" w:after="0" w:line="360" w:lineRule="auto"/>
        <w:rPr>
          <w:rFonts w:ascii="Open Sans" w:hAnsi="Open Sans" w:cs="Open Sans"/>
          <w:sz w:val="24"/>
          <w:szCs w:val="24"/>
        </w:rPr>
      </w:pPr>
    </w:p>
    <w:p w14:paraId="64468E58" w14:textId="09EA4B56" w:rsidR="00495C52" w:rsidRDefault="000F425A" w:rsidP="0039604D">
      <w:pPr>
        <w:pStyle w:val="Heading2"/>
        <w:spacing w:before="120" w:line="360" w:lineRule="auto"/>
      </w:pPr>
      <w:r>
        <w:lastRenderedPageBreak/>
        <w:t>Slide #10</w:t>
      </w:r>
      <w:r w:rsidR="00495C52">
        <w:rPr>
          <w:noProof/>
        </w:rPr>
        <w:drawing>
          <wp:inline distT="0" distB="0" distL="0" distR="0" wp14:anchorId="67FB5E22" wp14:editId="1760F3BC">
            <wp:extent cx="5731510" cy="3218180"/>
            <wp:effectExtent l="0" t="0" r="2540" b="1270"/>
            <wp:docPr id="1312249622" name="Picture 11" descr="Access to Resource &amp; Distribution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49622" name="Picture 11" descr="Access to Resource &amp; Distribution Channel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51275BDC" w14:textId="40796C93"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Access to </w:t>
      </w:r>
      <w:r w:rsidR="000B3982" w:rsidRPr="00495C52">
        <w:rPr>
          <w:rFonts w:ascii="Open Sans" w:hAnsi="Open Sans" w:cs="Open Sans"/>
          <w:sz w:val="24"/>
          <w:szCs w:val="24"/>
        </w:rPr>
        <w:t>resources</w:t>
      </w:r>
      <w:r w:rsidRPr="00495C52">
        <w:rPr>
          <w:rFonts w:ascii="Open Sans" w:hAnsi="Open Sans" w:cs="Open Sans"/>
          <w:sz w:val="24"/>
          <w:szCs w:val="24"/>
        </w:rPr>
        <w:t xml:space="preserve"> and the distribution channels. </w:t>
      </w:r>
    </w:p>
    <w:p w14:paraId="73EA3F00"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An inability to gain access to distribution channels can be a major barrier for newcomers. </w:t>
      </w:r>
    </w:p>
    <w:p w14:paraId="7BC3CA7F"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Existing partnership between retailers and wholesalers can make it difficult for entrants. </w:t>
      </w:r>
    </w:p>
    <w:p w14:paraId="39A38F3F" w14:textId="0D471A2C"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The internet, however, has provided many companies with an easily accessible virtual shop front.</w:t>
      </w:r>
    </w:p>
    <w:p w14:paraId="1566578C" w14:textId="77777777" w:rsidR="00495C52" w:rsidRDefault="00495C52" w:rsidP="0039604D">
      <w:pPr>
        <w:pStyle w:val="Script"/>
        <w:spacing w:before="120" w:after="0" w:line="360" w:lineRule="auto"/>
        <w:rPr>
          <w:rFonts w:ascii="Open Sans" w:hAnsi="Open Sans" w:cs="Open Sans"/>
          <w:sz w:val="24"/>
          <w:szCs w:val="24"/>
        </w:rPr>
      </w:pPr>
    </w:p>
    <w:p w14:paraId="3B0FCD4C" w14:textId="7684AB97" w:rsidR="00495C52" w:rsidRDefault="00CA45F9" w:rsidP="0039604D">
      <w:pPr>
        <w:pStyle w:val="Heading2"/>
        <w:spacing w:before="120" w:line="360" w:lineRule="auto"/>
      </w:pPr>
      <w:r>
        <w:lastRenderedPageBreak/>
        <w:t>Slide #1</w:t>
      </w:r>
      <w:r w:rsidR="000F425A">
        <w:t>1</w:t>
      </w:r>
      <w:r w:rsidR="00495C52">
        <w:rPr>
          <w:noProof/>
        </w:rPr>
        <w:drawing>
          <wp:inline distT="0" distB="0" distL="0" distR="0" wp14:anchorId="0DFBC75A" wp14:editId="75213E53">
            <wp:extent cx="5731510" cy="3230880"/>
            <wp:effectExtent l="0" t="0" r="2540" b="7620"/>
            <wp:docPr id="1344957305" name="Picture 12" descr="Governmental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7305" name="Picture 12" descr="Governmental Polic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224A6580"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Another source of the barrier for newcomers is governmental policy. </w:t>
      </w:r>
    </w:p>
    <w:p w14:paraId="226A7CF8"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For example, the refining industry in the U.S. </w:t>
      </w:r>
    </w:p>
    <w:p w14:paraId="0E1DAAB5"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regulations by government can act as a strong barrier. </w:t>
      </w:r>
    </w:p>
    <w:p w14:paraId="71AF5799" w14:textId="0CA25C9D"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The Clean Air Act and the U.S. EPA's strict regulations make it very difficult to add new refinery capacities in the U</w:t>
      </w:r>
      <w:r w:rsidR="000B3982">
        <w:rPr>
          <w:rFonts w:ascii="Open Sans" w:hAnsi="Open Sans" w:cs="Open Sans"/>
          <w:sz w:val="24"/>
          <w:szCs w:val="24"/>
        </w:rPr>
        <w:t>.</w:t>
      </w:r>
      <w:r w:rsidRPr="00495C52">
        <w:rPr>
          <w:rFonts w:ascii="Open Sans" w:hAnsi="Open Sans" w:cs="Open Sans"/>
          <w:sz w:val="24"/>
          <w:szCs w:val="24"/>
        </w:rPr>
        <w:t>S.</w:t>
      </w:r>
    </w:p>
    <w:p w14:paraId="07429C65" w14:textId="77777777" w:rsidR="00495C52" w:rsidRDefault="00495C52" w:rsidP="0039604D">
      <w:pPr>
        <w:pStyle w:val="Script"/>
        <w:spacing w:before="120" w:after="0" w:line="360" w:lineRule="auto"/>
        <w:rPr>
          <w:rFonts w:ascii="Open Sans" w:hAnsi="Open Sans" w:cs="Open Sans"/>
          <w:sz w:val="24"/>
          <w:szCs w:val="24"/>
        </w:rPr>
      </w:pPr>
    </w:p>
    <w:p w14:paraId="5AC59948" w14:textId="54D0AE1B" w:rsidR="00495C52" w:rsidRDefault="000F425A" w:rsidP="0039604D">
      <w:pPr>
        <w:pStyle w:val="Heading2"/>
        <w:spacing w:before="120" w:line="360" w:lineRule="auto"/>
      </w:pPr>
      <w:r>
        <w:lastRenderedPageBreak/>
        <w:t>Slide #12</w:t>
      </w:r>
      <w:r w:rsidR="00495C52">
        <w:rPr>
          <w:noProof/>
        </w:rPr>
        <w:drawing>
          <wp:inline distT="0" distB="0" distL="0" distR="0" wp14:anchorId="23FCCC4F" wp14:editId="5340B9B5">
            <wp:extent cx="5731510" cy="3220085"/>
            <wp:effectExtent l="0" t="0" r="2540" b="0"/>
            <wp:docPr id="1215825981" name="Picture 13" descr="Expected Retaliation from Existing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5981" name="Picture 13" descr="Expected Retaliation from Existing Businesse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464E759F"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w:t>
      </w:r>
      <w:proofErr w:type="gramStart"/>
      <w:r w:rsidRPr="00495C52">
        <w:rPr>
          <w:rFonts w:ascii="Open Sans" w:hAnsi="Open Sans" w:cs="Open Sans"/>
          <w:sz w:val="24"/>
          <w:szCs w:val="24"/>
        </w:rPr>
        <w:t>last but not least</w:t>
      </w:r>
      <w:proofErr w:type="gramEnd"/>
      <w:r w:rsidRPr="00495C52">
        <w:rPr>
          <w:rFonts w:ascii="Open Sans" w:hAnsi="Open Sans" w:cs="Open Sans"/>
          <w:sz w:val="24"/>
          <w:szCs w:val="24"/>
        </w:rPr>
        <w:t xml:space="preserve"> factor is the expected retaliation from existing businesses. </w:t>
      </w:r>
    </w:p>
    <w:p w14:paraId="67B1A25A" w14:textId="4BC7AD41"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Businesses may try to prevent </w:t>
      </w:r>
      <w:proofErr w:type="gramStart"/>
      <w:r w:rsidRPr="00495C52">
        <w:rPr>
          <w:rFonts w:ascii="Open Sans" w:hAnsi="Open Sans" w:cs="Open Sans"/>
          <w:sz w:val="24"/>
          <w:szCs w:val="24"/>
        </w:rPr>
        <w:t>the companies</w:t>
      </w:r>
      <w:proofErr w:type="gramEnd"/>
      <w:r w:rsidRPr="00495C52">
        <w:rPr>
          <w:rFonts w:ascii="Open Sans" w:hAnsi="Open Sans" w:cs="Open Sans"/>
          <w:sz w:val="24"/>
          <w:szCs w:val="24"/>
        </w:rPr>
        <w:t xml:space="preserve"> from entering the market by dramatically reducing their prices to the point where it is not viable for new entrants to compete.</w:t>
      </w:r>
    </w:p>
    <w:p w14:paraId="46DE14BA" w14:textId="77777777" w:rsidR="00495C52" w:rsidRDefault="00495C52" w:rsidP="0039604D">
      <w:pPr>
        <w:pStyle w:val="Script"/>
        <w:spacing w:before="120" w:after="0" w:line="360" w:lineRule="auto"/>
        <w:rPr>
          <w:rFonts w:ascii="Open Sans" w:hAnsi="Open Sans" w:cs="Open Sans"/>
          <w:sz w:val="24"/>
          <w:szCs w:val="24"/>
        </w:rPr>
      </w:pPr>
    </w:p>
    <w:p w14:paraId="084624EB" w14:textId="116AD162" w:rsidR="00495C52" w:rsidRDefault="000F425A" w:rsidP="0039604D">
      <w:pPr>
        <w:pStyle w:val="Heading2"/>
        <w:spacing w:before="120" w:line="360" w:lineRule="auto"/>
      </w:pPr>
      <w:r>
        <w:lastRenderedPageBreak/>
        <w:t>Slide #13</w:t>
      </w:r>
      <w:r w:rsidR="00495C52">
        <w:rPr>
          <w:noProof/>
        </w:rPr>
        <w:drawing>
          <wp:inline distT="0" distB="0" distL="0" distR="0" wp14:anchorId="28CAD78D" wp14:editId="7C1F2E50">
            <wp:extent cx="5731510" cy="3227705"/>
            <wp:effectExtent l="0" t="0" r="2540" b="0"/>
            <wp:docPr id="967605154" name="Picture 14" descr="Barriers to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5154" name="Picture 14" descr="Barriers to Entr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55F70668"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barriers to entry will protect the </w:t>
      </w:r>
      <w:proofErr w:type="gramStart"/>
      <w:r w:rsidRPr="00495C52">
        <w:rPr>
          <w:rFonts w:ascii="Open Sans" w:hAnsi="Open Sans" w:cs="Open Sans"/>
          <w:sz w:val="24"/>
          <w:szCs w:val="24"/>
        </w:rPr>
        <w:t>industry as a whole</w:t>
      </w:r>
      <w:proofErr w:type="gramEnd"/>
      <w:r w:rsidRPr="00495C52">
        <w:rPr>
          <w:rFonts w:ascii="Open Sans" w:hAnsi="Open Sans" w:cs="Open Sans"/>
          <w:sz w:val="24"/>
          <w:szCs w:val="24"/>
        </w:rPr>
        <w:t xml:space="preserve">. </w:t>
      </w:r>
    </w:p>
    <w:p w14:paraId="0776D5DE"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It will protect every existing company in the industry. </w:t>
      </w:r>
    </w:p>
    <w:p w14:paraId="4DB619BB" w14:textId="77777777" w:rsidR="000B3982" w:rsidRDefault="000F425A" w:rsidP="0039604D">
      <w:pPr>
        <w:pStyle w:val="Script"/>
        <w:spacing w:before="120" w:after="0" w:line="360" w:lineRule="auto"/>
        <w:rPr>
          <w:rFonts w:ascii="Open Sans" w:hAnsi="Open Sans" w:cs="Open Sans"/>
          <w:sz w:val="24"/>
          <w:szCs w:val="24"/>
        </w:rPr>
      </w:pPr>
      <w:proofErr w:type="gramStart"/>
      <w:r w:rsidRPr="00495C52">
        <w:rPr>
          <w:rFonts w:ascii="Open Sans" w:hAnsi="Open Sans" w:cs="Open Sans"/>
          <w:sz w:val="24"/>
          <w:szCs w:val="24"/>
        </w:rPr>
        <w:t>So</w:t>
      </w:r>
      <w:proofErr w:type="gramEnd"/>
      <w:r w:rsidRPr="00495C52">
        <w:rPr>
          <w:rFonts w:ascii="Open Sans" w:hAnsi="Open Sans" w:cs="Open Sans"/>
          <w:sz w:val="24"/>
          <w:szCs w:val="24"/>
        </w:rPr>
        <w:t xml:space="preserve"> it is not uncommon that existing companies in that industry take the same type of protective actions to prevent other companies to enter the industry. </w:t>
      </w:r>
    </w:p>
    <w:p w14:paraId="4E571217" w14:textId="74F748F0"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They are not coordinated, but from </w:t>
      </w:r>
      <w:proofErr w:type="gramStart"/>
      <w:r w:rsidRPr="00495C52">
        <w:rPr>
          <w:rFonts w:ascii="Open Sans" w:hAnsi="Open Sans" w:cs="Open Sans"/>
          <w:sz w:val="24"/>
          <w:szCs w:val="24"/>
        </w:rPr>
        <w:t>strategy</w:t>
      </w:r>
      <w:proofErr w:type="gramEnd"/>
      <w:r w:rsidRPr="00495C52">
        <w:rPr>
          <w:rFonts w:ascii="Open Sans" w:hAnsi="Open Sans" w:cs="Open Sans"/>
          <w:sz w:val="24"/>
          <w:szCs w:val="24"/>
        </w:rPr>
        <w:t xml:space="preserve"> perspective, all the players in the industry understand the importance of creating barriers for new entrants.</w:t>
      </w:r>
    </w:p>
    <w:p w14:paraId="3A3A108D" w14:textId="77777777" w:rsidR="00495C52" w:rsidRDefault="00495C52" w:rsidP="0039604D">
      <w:pPr>
        <w:pStyle w:val="Script"/>
        <w:spacing w:before="120" w:after="0" w:line="360" w:lineRule="auto"/>
        <w:rPr>
          <w:rFonts w:ascii="Open Sans" w:hAnsi="Open Sans" w:cs="Open Sans"/>
          <w:sz w:val="24"/>
          <w:szCs w:val="24"/>
        </w:rPr>
      </w:pPr>
    </w:p>
    <w:p w14:paraId="04FC2E6A" w14:textId="485389E6" w:rsidR="00495C52" w:rsidRDefault="000F425A" w:rsidP="0039604D">
      <w:pPr>
        <w:pStyle w:val="Heading2"/>
        <w:spacing w:before="120" w:line="360" w:lineRule="auto"/>
      </w:pPr>
      <w:r>
        <w:lastRenderedPageBreak/>
        <w:t>Slide #14</w:t>
      </w:r>
      <w:r w:rsidR="00495C52">
        <w:rPr>
          <w:noProof/>
        </w:rPr>
        <w:drawing>
          <wp:inline distT="0" distB="0" distL="0" distR="0" wp14:anchorId="75C46C04" wp14:editId="4FA4B0CB">
            <wp:extent cx="5731510" cy="3237865"/>
            <wp:effectExtent l="0" t="0" r="2540" b="635"/>
            <wp:docPr id="25432646" name="Picture 15" descr="Rivalry among existing competi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646" name="Picture 15" descr="Rivalry among existing competitor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inline>
        </w:drawing>
      </w:r>
    </w:p>
    <w:p w14:paraId="28D93B95"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Every product or service has a substitute because a customer's problem can be solved from different approaches. </w:t>
      </w:r>
    </w:p>
    <w:p w14:paraId="1BDCBD67" w14:textId="5E060ACD" w:rsid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The substitute products create competition and reduce profitability of an industry.</w:t>
      </w:r>
    </w:p>
    <w:p w14:paraId="245BCF15" w14:textId="77777777" w:rsidR="000B3982" w:rsidRDefault="000B3982" w:rsidP="0039604D">
      <w:pPr>
        <w:pStyle w:val="Script"/>
        <w:spacing w:before="120" w:after="0" w:line="360" w:lineRule="auto"/>
        <w:rPr>
          <w:rFonts w:ascii="Open Sans" w:hAnsi="Open Sans" w:cs="Open Sans"/>
          <w:sz w:val="24"/>
          <w:szCs w:val="24"/>
        </w:rPr>
      </w:pPr>
    </w:p>
    <w:p w14:paraId="7FD6591F" w14:textId="6FF01C2E" w:rsidR="00495C52" w:rsidRDefault="000F425A" w:rsidP="0039604D">
      <w:pPr>
        <w:pStyle w:val="Heading2"/>
        <w:spacing w:before="120" w:line="360" w:lineRule="auto"/>
      </w:pPr>
      <w:r>
        <w:lastRenderedPageBreak/>
        <w:t>Slide #15</w:t>
      </w:r>
      <w:r w:rsidR="00495C52">
        <w:rPr>
          <w:noProof/>
        </w:rPr>
        <w:drawing>
          <wp:inline distT="0" distB="0" distL="0" distR="0" wp14:anchorId="5B8BFF70" wp14:editId="184CA6B8">
            <wp:extent cx="5731510" cy="3228340"/>
            <wp:effectExtent l="0" t="0" r="2540" b="0"/>
            <wp:docPr id="1079229299" name="Picture 16" descr="Obvious Substit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29299" name="Picture 16" descr="Obvious Substitute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12A5CECE"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Some of the substitute products are obvious. </w:t>
      </w:r>
    </w:p>
    <w:p w14:paraId="2A7C140F" w14:textId="712424D4"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For example, sugar producers confronted with a </w:t>
      </w:r>
      <w:proofErr w:type="gramStart"/>
      <w:r w:rsidRPr="00495C52">
        <w:rPr>
          <w:rFonts w:ascii="Open Sans" w:hAnsi="Open Sans" w:cs="Open Sans"/>
          <w:sz w:val="24"/>
          <w:szCs w:val="24"/>
        </w:rPr>
        <w:t>large scale</w:t>
      </w:r>
      <w:proofErr w:type="gramEnd"/>
      <w:r w:rsidRPr="00495C52">
        <w:rPr>
          <w:rFonts w:ascii="Open Sans" w:hAnsi="Open Sans" w:cs="Open Sans"/>
          <w:sz w:val="24"/>
          <w:szCs w:val="24"/>
        </w:rPr>
        <w:t xml:space="preserve"> commercialization of a high fructose corn syrup, a sugar substitute.</w:t>
      </w:r>
    </w:p>
    <w:p w14:paraId="33F6F30B"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Many of the substitute products are less obvious, but still have </w:t>
      </w:r>
      <w:proofErr w:type="gramStart"/>
      <w:r w:rsidRPr="00495C52">
        <w:rPr>
          <w:rFonts w:ascii="Open Sans" w:hAnsi="Open Sans" w:cs="Open Sans"/>
          <w:sz w:val="24"/>
          <w:szCs w:val="24"/>
        </w:rPr>
        <w:t>significant</w:t>
      </w:r>
      <w:proofErr w:type="gramEnd"/>
      <w:r w:rsidRPr="00495C52">
        <w:rPr>
          <w:rFonts w:ascii="Open Sans" w:hAnsi="Open Sans" w:cs="Open Sans"/>
          <w:sz w:val="24"/>
          <w:szCs w:val="24"/>
        </w:rPr>
        <w:t xml:space="preserve"> impact on the profitability of an industry. </w:t>
      </w:r>
    </w:p>
    <w:p w14:paraId="7DD0FCDD" w14:textId="77777777" w:rsidR="000B398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For example, in the 1980s, the producer of building insulation materials enjoyed unprecedented demand </w:t>
      </w:r>
      <w:proofErr w:type="gramStart"/>
      <w:r w:rsidRPr="00495C52">
        <w:rPr>
          <w:rFonts w:ascii="Open Sans" w:hAnsi="Open Sans" w:cs="Open Sans"/>
          <w:sz w:val="24"/>
          <w:szCs w:val="24"/>
        </w:rPr>
        <w:t>as a result of</w:t>
      </w:r>
      <w:proofErr w:type="gramEnd"/>
      <w:r w:rsidRPr="00495C52">
        <w:rPr>
          <w:rFonts w:ascii="Open Sans" w:hAnsi="Open Sans" w:cs="Open Sans"/>
          <w:sz w:val="24"/>
          <w:szCs w:val="24"/>
        </w:rPr>
        <w:t xml:space="preserve"> high energy costs. </w:t>
      </w:r>
    </w:p>
    <w:p w14:paraId="751A3B0B" w14:textId="23D6ADA9" w:rsidR="000F425A" w:rsidRPr="00495C52" w:rsidRDefault="000F425A"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The wide use of insulation materials in buildings lowered the demand on heating fuels and therefore tempered the energy industry's ability to raise prices.</w:t>
      </w:r>
    </w:p>
    <w:p w14:paraId="15E6AEE5" w14:textId="77777777" w:rsidR="00495C52" w:rsidRDefault="00495C52" w:rsidP="0039604D">
      <w:pPr>
        <w:pStyle w:val="Script"/>
        <w:spacing w:before="120" w:after="0" w:line="360" w:lineRule="auto"/>
        <w:rPr>
          <w:rFonts w:ascii="Open Sans" w:hAnsi="Open Sans" w:cs="Open Sans"/>
          <w:sz w:val="24"/>
          <w:szCs w:val="24"/>
        </w:rPr>
      </w:pPr>
    </w:p>
    <w:p w14:paraId="4733F1A1" w14:textId="3178206B" w:rsidR="00495C52" w:rsidRDefault="000F425A" w:rsidP="0039604D">
      <w:pPr>
        <w:pStyle w:val="Heading2"/>
        <w:spacing w:before="120" w:line="360" w:lineRule="auto"/>
      </w:pPr>
      <w:r>
        <w:lastRenderedPageBreak/>
        <w:t>Slide #16</w:t>
      </w:r>
      <w:r w:rsidR="00495C52">
        <w:rPr>
          <w:noProof/>
        </w:rPr>
        <w:drawing>
          <wp:inline distT="0" distB="0" distL="0" distR="0" wp14:anchorId="6D581FAF" wp14:editId="4DE9AADC">
            <wp:extent cx="5731510" cy="3220085"/>
            <wp:effectExtent l="0" t="0" r="2540" b="0"/>
            <wp:docPr id="1268005861" name="Picture 17" descr="Factors that determine the threat of substitute products in an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05861" name="Picture 17" descr="Factors that determine the threat of substitute products in an industr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326080C5" w14:textId="77777777" w:rsidR="00FA7706"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Several factors determine </w:t>
      </w:r>
      <w:proofErr w:type="gramStart"/>
      <w:r w:rsidRPr="00495C52">
        <w:rPr>
          <w:rFonts w:ascii="Open Sans" w:hAnsi="Open Sans" w:cs="Open Sans"/>
          <w:sz w:val="24"/>
          <w:szCs w:val="24"/>
        </w:rPr>
        <w:t>whether or not</w:t>
      </w:r>
      <w:proofErr w:type="gramEnd"/>
      <w:r w:rsidRPr="00495C52">
        <w:rPr>
          <w:rFonts w:ascii="Open Sans" w:hAnsi="Open Sans" w:cs="Open Sans"/>
          <w:sz w:val="24"/>
          <w:szCs w:val="24"/>
        </w:rPr>
        <w:t xml:space="preserve"> there is a threat of substitute products in the industry. </w:t>
      </w:r>
    </w:p>
    <w:p w14:paraId="100D6863" w14:textId="77777777" w:rsidR="00FA7706"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First, if the substitute product is cheaper than the industry's product, thereby placing a ceiling on the price of the industry's product, then the threat of the substitute product is very strong. </w:t>
      </w:r>
    </w:p>
    <w:p w14:paraId="374C2CA4" w14:textId="3B38E09B" w:rsidR="0039604D" w:rsidRPr="00495C52"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Second, if the customer's switching costs are low, meaning there is little if anything stopping the customers from purchasing the substitute instead of the industry's product, then the threat of substitute product is also high.</w:t>
      </w:r>
    </w:p>
    <w:p w14:paraId="037C8BD8" w14:textId="313A512D" w:rsidR="0039604D" w:rsidRPr="00495C52"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Third, if customers exhibit biased preferences of the functions, attributes, or performances of the substitute product, the threat of the substitute product is high. </w:t>
      </w:r>
    </w:p>
    <w:p w14:paraId="071F733F" w14:textId="77777777" w:rsidR="00495C52" w:rsidRDefault="00495C52" w:rsidP="0039604D">
      <w:pPr>
        <w:pStyle w:val="Script"/>
        <w:spacing w:before="120" w:after="0" w:line="360" w:lineRule="auto"/>
        <w:rPr>
          <w:rFonts w:ascii="Open Sans" w:hAnsi="Open Sans" w:cs="Open Sans"/>
          <w:sz w:val="24"/>
          <w:szCs w:val="24"/>
        </w:rPr>
      </w:pPr>
    </w:p>
    <w:p w14:paraId="5AB3E253" w14:textId="052AEF91" w:rsidR="00495C52" w:rsidRDefault="000F425A" w:rsidP="0039604D">
      <w:pPr>
        <w:pStyle w:val="Heading2"/>
        <w:spacing w:before="120" w:line="360" w:lineRule="auto"/>
      </w:pPr>
      <w:r>
        <w:lastRenderedPageBreak/>
        <w:t>Slide #17</w:t>
      </w:r>
      <w:r w:rsidR="00495C52">
        <w:rPr>
          <w:noProof/>
        </w:rPr>
        <w:drawing>
          <wp:inline distT="0" distB="0" distL="0" distR="0" wp14:anchorId="2063FC4B" wp14:editId="5B790CB7">
            <wp:extent cx="5731510" cy="3227705"/>
            <wp:effectExtent l="0" t="0" r="2540" b="0"/>
            <wp:docPr id="916497221" name="Picture 18" descr="Price Ce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97221" name="Picture 18" descr="Price Ceil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3C2756CA" w14:textId="77777777" w:rsidR="00FA7706"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Substitute products and services </w:t>
      </w:r>
      <w:r w:rsidR="00FA7706">
        <w:rPr>
          <w:rFonts w:ascii="Open Sans" w:hAnsi="Open Sans" w:cs="Open Sans"/>
          <w:sz w:val="24"/>
          <w:szCs w:val="24"/>
        </w:rPr>
        <w:t>l</w:t>
      </w:r>
      <w:r w:rsidRPr="00495C52">
        <w:rPr>
          <w:rFonts w:ascii="Open Sans" w:hAnsi="Open Sans" w:cs="Open Sans"/>
          <w:sz w:val="24"/>
          <w:szCs w:val="24"/>
        </w:rPr>
        <w:t xml:space="preserve">imit the potential of an industry by placing a ceiling on prices. </w:t>
      </w:r>
    </w:p>
    <w:p w14:paraId="3395B07B" w14:textId="6ABDF210" w:rsidR="0039604D" w:rsidRPr="00495C52"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In the renewable energy field, traditional </w:t>
      </w:r>
      <w:r w:rsidR="00FA7706" w:rsidRPr="00495C52">
        <w:rPr>
          <w:rFonts w:ascii="Open Sans" w:hAnsi="Open Sans" w:cs="Open Sans"/>
          <w:sz w:val="24"/>
          <w:szCs w:val="24"/>
        </w:rPr>
        <w:t>petroleum-based</w:t>
      </w:r>
      <w:r w:rsidRPr="00495C52">
        <w:rPr>
          <w:rFonts w:ascii="Open Sans" w:hAnsi="Open Sans" w:cs="Open Sans"/>
          <w:sz w:val="24"/>
          <w:szCs w:val="24"/>
        </w:rPr>
        <w:t xml:space="preserve"> fuel is a powerful substitute of renewable fuels, even though the industry receives government policy support.</w:t>
      </w:r>
    </w:p>
    <w:p w14:paraId="4D802A33" w14:textId="77777777" w:rsidR="00FA7706"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When oil prices tumbled in 2014, the renewable industry suffered a significant price pressure, and the consumption of renewable fuels immediately took a </w:t>
      </w:r>
      <w:r w:rsidR="00FA7706" w:rsidRPr="00495C52">
        <w:rPr>
          <w:rFonts w:ascii="Open Sans" w:hAnsi="Open Sans" w:cs="Open Sans"/>
          <w:sz w:val="24"/>
          <w:szCs w:val="24"/>
        </w:rPr>
        <w:t>180-degree</w:t>
      </w:r>
      <w:r w:rsidRPr="00495C52">
        <w:rPr>
          <w:rFonts w:ascii="Open Sans" w:hAnsi="Open Sans" w:cs="Open Sans"/>
          <w:sz w:val="24"/>
          <w:szCs w:val="24"/>
        </w:rPr>
        <w:t xml:space="preserve"> turn. </w:t>
      </w:r>
    </w:p>
    <w:p w14:paraId="10A01ED3" w14:textId="13FC34BE" w:rsidR="0039604D" w:rsidRPr="00495C52"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Many renewable companies claimed bankruptcy because they could not make a profit.</w:t>
      </w:r>
    </w:p>
    <w:p w14:paraId="57127BA9" w14:textId="77777777" w:rsidR="00495C52" w:rsidRDefault="00495C52" w:rsidP="0039604D">
      <w:pPr>
        <w:pStyle w:val="Script"/>
        <w:spacing w:before="120" w:after="0" w:line="360" w:lineRule="auto"/>
        <w:rPr>
          <w:rFonts w:ascii="Open Sans" w:hAnsi="Open Sans" w:cs="Open Sans"/>
          <w:sz w:val="24"/>
          <w:szCs w:val="24"/>
        </w:rPr>
      </w:pPr>
    </w:p>
    <w:p w14:paraId="6B5B0B4D" w14:textId="77884A2A" w:rsidR="00495C52" w:rsidRDefault="000F425A" w:rsidP="0039604D">
      <w:pPr>
        <w:pStyle w:val="Heading2"/>
        <w:spacing w:before="120" w:line="360" w:lineRule="auto"/>
      </w:pPr>
      <w:r>
        <w:lastRenderedPageBreak/>
        <w:t>Slide #18</w:t>
      </w:r>
      <w:r w:rsidR="00495C52">
        <w:rPr>
          <w:noProof/>
        </w:rPr>
        <w:drawing>
          <wp:inline distT="0" distB="0" distL="0" distR="0" wp14:anchorId="1F29AFAB" wp14:editId="07E0F08D">
            <wp:extent cx="5731510" cy="3212465"/>
            <wp:effectExtent l="0" t="0" r="2540" b="6985"/>
            <wp:docPr id="443042511" name="Picture 19" descr="Switching C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42511" name="Picture 19" descr="Switching Cost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12465"/>
                    </a:xfrm>
                    <a:prstGeom prst="rect">
                      <a:avLst/>
                    </a:prstGeom>
                  </pic:spPr>
                </pic:pic>
              </a:graphicData>
            </a:graphic>
          </wp:inline>
        </w:drawing>
      </w:r>
    </w:p>
    <w:p w14:paraId="4B67E1DF" w14:textId="77777777" w:rsidR="00FA7706"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Making switching costs as high as possible for their customers allows companies to lock customers in their products and raise prices every year without worrying that their customers will find better alternatives with similar characteristics or price points. </w:t>
      </w:r>
    </w:p>
    <w:p w14:paraId="2C1FCE88" w14:textId="48DFC3D0" w:rsidR="0039604D" w:rsidRPr="00495C52"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Companies that create unique products that have few substitutes and require a significant effort to master their use enjoy significant switching costs.</w:t>
      </w:r>
    </w:p>
    <w:p w14:paraId="1E05D6C4" w14:textId="77777777" w:rsidR="00FA7706"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Consider Intuit, which offers its customers various bookkeeping software solutions and accounting solutions. </w:t>
      </w:r>
    </w:p>
    <w:p w14:paraId="460FD977" w14:textId="77777777" w:rsidR="00FA7706"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Because learning to use Intuit's applications takes significant time, effort, and training cost, few users are willing to switch away from Intuit. </w:t>
      </w:r>
    </w:p>
    <w:p w14:paraId="5B430C26" w14:textId="610CE090" w:rsidR="0039604D" w:rsidRPr="00495C52" w:rsidRDefault="0039604D"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Also, many of Intuit's applications are interconnected, which provides additional functionalities and benefits to users, and few companies match the scale and usefulness of Intuit's products.</w:t>
      </w:r>
    </w:p>
    <w:p w14:paraId="4B907210" w14:textId="69168C4F" w:rsidR="00495C52" w:rsidRDefault="0039604D" w:rsidP="0039604D">
      <w:pPr>
        <w:pStyle w:val="Script"/>
        <w:spacing w:before="120" w:after="0" w:line="360" w:lineRule="auto"/>
        <w:rPr>
          <w:rFonts w:ascii="Open Sans" w:hAnsi="Open Sans" w:cs="Open Sans"/>
          <w:sz w:val="24"/>
          <w:szCs w:val="24"/>
        </w:rPr>
      </w:pPr>
      <w:proofErr w:type="gramStart"/>
      <w:r w:rsidRPr="00495C52">
        <w:rPr>
          <w:rFonts w:ascii="Open Sans" w:hAnsi="Open Sans" w:cs="Open Sans"/>
          <w:sz w:val="24"/>
          <w:szCs w:val="24"/>
        </w:rPr>
        <w:t>So</w:t>
      </w:r>
      <w:proofErr w:type="gramEnd"/>
      <w:r w:rsidRPr="00495C52">
        <w:rPr>
          <w:rFonts w:ascii="Open Sans" w:hAnsi="Open Sans" w:cs="Open Sans"/>
          <w:sz w:val="24"/>
          <w:szCs w:val="24"/>
        </w:rPr>
        <w:t xml:space="preserve"> the switching cost will be very high for the customers of Intuit to switch to a substitute product.</w:t>
      </w:r>
    </w:p>
    <w:p w14:paraId="5D18734D" w14:textId="4F8579C6" w:rsidR="00495C52" w:rsidRPr="0039604D" w:rsidRDefault="000F425A" w:rsidP="0039604D">
      <w:pPr>
        <w:pStyle w:val="Heading2"/>
        <w:spacing w:before="120" w:line="360" w:lineRule="auto"/>
      </w:pPr>
      <w:r>
        <w:lastRenderedPageBreak/>
        <w:t>Slide #19</w:t>
      </w:r>
      <w:r w:rsidR="00495C52">
        <w:rPr>
          <w:noProof/>
        </w:rPr>
        <w:drawing>
          <wp:inline distT="0" distB="0" distL="0" distR="0" wp14:anchorId="47A9CD9F" wp14:editId="0E0C45DD">
            <wp:extent cx="5731510" cy="3230880"/>
            <wp:effectExtent l="0" t="0" r="2540" b="7620"/>
            <wp:docPr id="1712139187" name="Picture 20" descr="Quality, Function, &amp;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39187" name="Picture 20" descr="Quality, Function, &amp; Performa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a:graphicData>
            </a:graphic>
          </wp:inline>
        </w:drawing>
      </w:r>
    </w:p>
    <w:p w14:paraId="3DB308FB" w14:textId="77777777" w:rsidR="00FA7706" w:rsidRDefault="00000000"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Substitute products that deserve the most attention strategically </w:t>
      </w:r>
      <w:proofErr w:type="gramStart"/>
      <w:r w:rsidRPr="00495C52">
        <w:rPr>
          <w:rFonts w:ascii="Open Sans" w:hAnsi="Open Sans" w:cs="Open Sans"/>
          <w:sz w:val="24"/>
          <w:szCs w:val="24"/>
        </w:rPr>
        <w:t>are</w:t>
      </w:r>
      <w:proofErr w:type="gramEnd"/>
      <w:r w:rsidRPr="00495C52">
        <w:rPr>
          <w:rFonts w:ascii="Open Sans" w:hAnsi="Open Sans" w:cs="Open Sans"/>
          <w:sz w:val="24"/>
          <w:szCs w:val="24"/>
        </w:rPr>
        <w:t xml:space="preserve"> those that offer better quality, function, and performance. </w:t>
      </w:r>
    </w:p>
    <w:p w14:paraId="0F35E9FC" w14:textId="77777777" w:rsidR="00FA7706" w:rsidRDefault="00000000"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The threat of superior substitute products is very strong and sometimes fatal to the industry. </w:t>
      </w:r>
    </w:p>
    <w:p w14:paraId="61506D30" w14:textId="186C5642" w:rsidR="001C1CD6" w:rsidRPr="00495C52" w:rsidRDefault="00000000"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In recent years, many industries experienced this type of fatal threat from substitute products to the market norms.</w:t>
      </w:r>
    </w:p>
    <w:p w14:paraId="12991EFF" w14:textId="77777777" w:rsidR="00FA7706" w:rsidRDefault="00000000"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 xml:space="preserve">For instance, Uber or other online ride share services are rapidly taking the market share from the traditional taxi services. </w:t>
      </w:r>
    </w:p>
    <w:p w14:paraId="6579B0AD" w14:textId="225E3161" w:rsidR="001C1CD6" w:rsidRPr="00495C52" w:rsidRDefault="00000000" w:rsidP="0039604D">
      <w:pPr>
        <w:pStyle w:val="Script"/>
        <w:spacing w:before="120" w:after="0" w:line="360" w:lineRule="auto"/>
        <w:rPr>
          <w:rFonts w:ascii="Open Sans" w:hAnsi="Open Sans" w:cs="Open Sans"/>
          <w:sz w:val="24"/>
          <w:szCs w:val="24"/>
        </w:rPr>
      </w:pPr>
      <w:r w:rsidRPr="00495C52">
        <w:rPr>
          <w:rFonts w:ascii="Open Sans" w:hAnsi="Open Sans" w:cs="Open Sans"/>
          <w:sz w:val="24"/>
          <w:szCs w:val="24"/>
        </w:rPr>
        <w:t>Smartphones not only drove traditional cell phone makers such as Nokia out of the competition, but also boosted the mobile computing and service market and pushed the market size into a much higher level.</w:t>
      </w:r>
    </w:p>
    <w:sectPr w:rsidR="001C1CD6" w:rsidRPr="00495C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C144E1"/>
    <w:multiLevelType w:val="hybridMultilevel"/>
    <w:tmpl w:val="825682BC"/>
    <w:lvl w:ilvl="0" w:tplc="C6567344">
      <w:start w:val="1"/>
      <w:numFmt w:val="bullet"/>
      <w:lvlText w:val="●"/>
      <w:lvlJc w:val="left"/>
      <w:pPr>
        <w:ind w:left="720" w:hanging="360"/>
      </w:pPr>
    </w:lvl>
    <w:lvl w:ilvl="1" w:tplc="6A941D36">
      <w:start w:val="1"/>
      <w:numFmt w:val="bullet"/>
      <w:lvlText w:val="○"/>
      <w:lvlJc w:val="left"/>
      <w:pPr>
        <w:ind w:left="1440" w:hanging="360"/>
      </w:pPr>
    </w:lvl>
    <w:lvl w:ilvl="2" w:tplc="F1969850">
      <w:start w:val="1"/>
      <w:numFmt w:val="bullet"/>
      <w:lvlText w:val="■"/>
      <w:lvlJc w:val="left"/>
      <w:pPr>
        <w:ind w:left="2160" w:hanging="360"/>
      </w:pPr>
    </w:lvl>
    <w:lvl w:ilvl="3" w:tplc="C166FF22">
      <w:start w:val="1"/>
      <w:numFmt w:val="bullet"/>
      <w:lvlText w:val="●"/>
      <w:lvlJc w:val="left"/>
      <w:pPr>
        <w:ind w:left="2880" w:hanging="360"/>
      </w:pPr>
    </w:lvl>
    <w:lvl w:ilvl="4" w:tplc="7F5EDB78">
      <w:start w:val="1"/>
      <w:numFmt w:val="bullet"/>
      <w:lvlText w:val="○"/>
      <w:lvlJc w:val="left"/>
      <w:pPr>
        <w:ind w:left="3600" w:hanging="360"/>
      </w:pPr>
    </w:lvl>
    <w:lvl w:ilvl="5" w:tplc="1E945E1A">
      <w:start w:val="1"/>
      <w:numFmt w:val="bullet"/>
      <w:lvlText w:val="■"/>
      <w:lvlJc w:val="left"/>
      <w:pPr>
        <w:ind w:left="4320" w:hanging="360"/>
      </w:pPr>
    </w:lvl>
    <w:lvl w:ilvl="6" w:tplc="7AD832FA">
      <w:start w:val="1"/>
      <w:numFmt w:val="bullet"/>
      <w:lvlText w:val="●"/>
      <w:lvlJc w:val="left"/>
      <w:pPr>
        <w:ind w:left="5040" w:hanging="360"/>
      </w:pPr>
    </w:lvl>
    <w:lvl w:ilvl="7" w:tplc="28F6B130">
      <w:start w:val="1"/>
      <w:numFmt w:val="bullet"/>
      <w:lvlText w:val="●"/>
      <w:lvlJc w:val="left"/>
      <w:pPr>
        <w:ind w:left="5760" w:hanging="360"/>
      </w:pPr>
    </w:lvl>
    <w:lvl w:ilvl="8" w:tplc="F3A0E4AA">
      <w:start w:val="1"/>
      <w:numFmt w:val="bullet"/>
      <w:lvlText w:val="●"/>
      <w:lvlJc w:val="left"/>
      <w:pPr>
        <w:ind w:left="6480" w:hanging="360"/>
      </w:pPr>
    </w:lvl>
  </w:abstractNum>
  <w:num w:numId="1" w16cid:durableId="78808559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CD6"/>
    <w:rsid w:val="000B3982"/>
    <w:rsid w:val="000F425A"/>
    <w:rsid w:val="001C1CD6"/>
    <w:rsid w:val="002E0A85"/>
    <w:rsid w:val="0039604D"/>
    <w:rsid w:val="00495C52"/>
    <w:rsid w:val="00CA45F9"/>
    <w:rsid w:val="00FA7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2F77E"/>
  <w15:docId w15:val="{5FC82342-C775-4C46-924E-DBCD80A77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495C52"/>
    <w:pPr>
      <w:spacing w:before="120" w:after="260"/>
      <w:jc w:val="center"/>
      <w:outlineLvl w:val="0"/>
    </w:pPr>
    <w:rPr>
      <w:rFonts w:ascii="Open Sans" w:hAnsi="Open Sans"/>
      <w:b/>
      <w:bCs/>
      <w:sz w:val="36"/>
      <w:szCs w:val="48"/>
    </w:rPr>
  </w:style>
  <w:style w:type="paragraph" w:styleId="Heading2">
    <w:name w:val="heading 2"/>
    <w:uiPriority w:val="9"/>
    <w:unhideWhenUsed/>
    <w:qFormat/>
    <w:rsid w:val="00CA45F9"/>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CBFBDA-0F72-4E48-BD0D-D5CA4C9DB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1477</Words>
  <Characters>8421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TCMT_612_M5T083_Porter-horizontal-forces</vt:lpstr>
    </vt:vector>
  </TitlesOfParts>
  <Company/>
  <LinksUpToDate>false</LinksUpToDate>
  <CharactersWithSpaces>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Porter’s Horizontal Forces</dc:title>
  <dc:creator>Un-named</dc:creator>
  <cp:lastModifiedBy>Williams, Elisabeth G</cp:lastModifiedBy>
  <cp:revision>2</cp:revision>
  <cp:lastPrinted>2024-08-02T16:19:00Z</cp:lastPrinted>
  <dcterms:created xsi:type="dcterms:W3CDTF">2024-08-02T16:19:00Z</dcterms:created>
  <dcterms:modified xsi:type="dcterms:W3CDTF">2024-08-02T16:19:00Z</dcterms:modified>
</cp:coreProperties>
</file>